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DFCDC" w14:textId="7777777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F201ED">
        <w:rPr>
          <w:rFonts w:ascii="Arial" w:hAnsi="Arial" w:cs="Arial"/>
          <w:b/>
          <w:bCs/>
          <w:sz w:val="24"/>
          <w:szCs w:val="24"/>
        </w:rPr>
        <w:t>2558</w:t>
      </w:r>
    </w:p>
    <w:p w14:paraId="381A6721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7F32358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59FD64F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FED91C2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A64629" w:rsidRPr="00A64629">
        <w:rPr>
          <w:rFonts w:ascii="Arial" w:eastAsia="Times New Roman" w:hAnsi="Arial" w:cs="Arial"/>
          <w:b/>
        </w:rPr>
        <w:t>Allocating and using MOCN TMGI</w:t>
      </w:r>
    </w:p>
    <w:p w14:paraId="27FD791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21B81B5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14:paraId="344BDD7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14:paraId="5D7CCAF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E45E13" w:rsidRPr="00E45E13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17845029" w14:textId="77777777" w:rsidR="00BC77CB" w:rsidRDefault="00086B19">
      <w:pPr>
        <w:pStyle w:val="Heading1"/>
        <w:jc w:val="both"/>
      </w:pPr>
      <w:r>
        <w:t>Discussion</w:t>
      </w:r>
    </w:p>
    <w:p w14:paraId="4A03FF39" w14:textId="77777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 xml:space="preserve">Key Issue #2: </w:t>
      </w:r>
      <w:r w:rsidR="00E45E13" w:rsidRPr="00BA35B9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6630EBE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71394B1D" w14:textId="77777777" w:rsidR="00BC77CB" w:rsidRDefault="00086B19">
      <w:pPr>
        <w:pStyle w:val="Heading1"/>
        <w:jc w:val="both"/>
      </w:pPr>
      <w:r>
        <w:t>Proposal</w:t>
      </w:r>
    </w:p>
    <w:p w14:paraId="3E038B4D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14:paraId="2903D4E0" w14:textId="77777777" w:rsidR="00BC77CB" w:rsidRDefault="00BC77CB">
      <w:pPr>
        <w:jc w:val="both"/>
        <w:rPr>
          <w:b/>
          <w:lang w:eastAsia="ko-KR"/>
        </w:rPr>
      </w:pPr>
    </w:p>
    <w:p w14:paraId="130A6F4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5C4287" w14:textId="77777777" w:rsidR="00E8579A" w:rsidRPr="00BA35B9" w:rsidRDefault="00E8579A" w:rsidP="00E8579A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7870E3F2" w14:textId="77777777" w:rsidR="00E8579A" w:rsidRPr="00E8579A" w:rsidRDefault="00E8579A" w:rsidP="00E8579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E8579A">
        <w:rPr>
          <w:rFonts w:eastAsia="DengXian"/>
          <w:lang w:eastAsia="en-US"/>
        </w:rPr>
        <w:t>Editor's note:</w:t>
      </w:r>
      <w:r w:rsidRPr="00E8579A">
        <w:rPr>
          <w:rFonts w:eastAsia="DengXian"/>
          <w:lang w:eastAsia="en-US"/>
        </w:rPr>
        <w:tab/>
        <w:t>This clause describes the mapping between solutions and key issues.</w:t>
      </w:r>
    </w:p>
    <w:p w14:paraId="1DE5AFE1" w14:textId="77777777" w:rsidR="00E8579A" w:rsidRPr="00BA35B9" w:rsidRDefault="00E8579A" w:rsidP="00E8579A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579A" w:rsidRPr="00BA35B9" w14:paraId="0722BEAA" w14:textId="77777777" w:rsidTr="00231B8A">
        <w:tc>
          <w:tcPr>
            <w:tcW w:w="1038" w:type="dxa"/>
            <w:shd w:val="clear" w:color="auto" w:fill="auto"/>
          </w:tcPr>
          <w:p w14:paraId="0F99130C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7C71B2" w14:textId="77777777" w:rsidR="00E8579A" w:rsidRPr="00BA35B9" w:rsidRDefault="00E8579A" w:rsidP="00231B8A">
            <w:pPr>
              <w:pStyle w:val="TAH"/>
            </w:pPr>
            <w:r w:rsidRPr="00BA35B9">
              <w:t>Key Issues</w:t>
            </w:r>
          </w:p>
        </w:tc>
      </w:tr>
      <w:tr w:rsidR="00E8579A" w:rsidRPr="00BA35B9" w14:paraId="1A2C1907" w14:textId="77777777" w:rsidTr="00231B8A">
        <w:tc>
          <w:tcPr>
            <w:tcW w:w="1038" w:type="dxa"/>
            <w:shd w:val="clear" w:color="auto" w:fill="auto"/>
          </w:tcPr>
          <w:p w14:paraId="5AF9431E" w14:textId="77777777" w:rsidR="00E8579A" w:rsidRPr="00BA35B9" w:rsidRDefault="00E8579A" w:rsidP="00231B8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790BB0E" w14:textId="77777777" w:rsidR="00E8579A" w:rsidRPr="00BA35B9" w:rsidRDefault="00E8579A" w:rsidP="00231B8A">
            <w:pPr>
              <w:pStyle w:val="TAH"/>
            </w:pPr>
            <w:r w:rsidRPr="00BA35B9">
              <w:t>1</w:t>
            </w:r>
          </w:p>
          <w:p w14:paraId="7664C3CD" w14:textId="77777777" w:rsidR="00E8579A" w:rsidRPr="00BA35B9" w:rsidRDefault="00E8579A" w:rsidP="00231B8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12B886C3" w14:textId="77777777" w:rsidR="00E8579A" w:rsidRPr="00BA35B9" w:rsidRDefault="00E8579A" w:rsidP="00231B8A">
            <w:pPr>
              <w:pStyle w:val="TAH"/>
            </w:pPr>
            <w:r w:rsidRPr="00BA35B9">
              <w:t>2</w:t>
            </w:r>
          </w:p>
          <w:p w14:paraId="4C16A0E9" w14:textId="77777777" w:rsidR="00E8579A" w:rsidRPr="00BA35B9" w:rsidRDefault="00E8579A" w:rsidP="00231B8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1B27DBB8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324E9D9" w14:textId="77777777" w:rsidR="00E8579A" w:rsidRPr="00BA35B9" w:rsidRDefault="00E8579A" w:rsidP="00231B8A">
            <w:pPr>
              <w:pStyle w:val="TAH"/>
            </w:pPr>
          </w:p>
        </w:tc>
      </w:tr>
      <w:tr w:rsidR="00E8579A" w:rsidRPr="00BA35B9" w14:paraId="7B911010" w14:textId="77777777" w:rsidTr="00231B8A">
        <w:tc>
          <w:tcPr>
            <w:tcW w:w="1038" w:type="dxa"/>
            <w:shd w:val="clear" w:color="auto" w:fill="auto"/>
          </w:tcPr>
          <w:p w14:paraId="28C8EA4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3ED14DC3" w14:textId="77777777" w:rsidR="00E8579A" w:rsidRPr="00BA35B9" w:rsidRDefault="00E8579A" w:rsidP="00231B8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EA0F7B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4D464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8E2793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339DC774" w14:textId="77777777" w:rsidTr="00231B8A">
        <w:tc>
          <w:tcPr>
            <w:tcW w:w="1038" w:type="dxa"/>
            <w:shd w:val="clear" w:color="auto" w:fill="auto"/>
          </w:tcPr>
          <w:p w14:paraId="07221FF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4331EF3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B32E07" w14:textId="77777777" w:rsidR="00E8579A" w:rsidRPr="00BA35B9" w:rsidRDefault="00E8579A" w:rsidP="00231B8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F9B7F6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12FDC2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4EEB3A79" w14:textId="77777777" w:rsidTr="00231B8A">
        <w:tc>
          <w:tcPr>
            <w:tcW w:w="1038" w:type="dxa"/>
            <w:shd w:val="clear" w:color="auto" w:fill="auto"/>
          </w:tcPr>
          <w:p w14:paraId="46F98E06" w14:textId="77777777" w:rsidR="00E8579A" w:rsidRPr="00BA35B9" w:rsidRDefault="00E8579A" w:rsidP="00231B8A">
            <w:pPr>
              <w:pStyle w:val="TAH"/>
              <w:rPr>
                <w:lang w:eastAsia="ko-KR"/>
              </w:rPr>
            </w:pPr>
            <w:ins w:id="3" w:author="LaeYoung (LG Electronics)" w:date="2022-03-21T12:27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6ECA50B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6B8AB" w14:textId="77777777" w:rsidR="00E8579A" w:rsidRPr="00BA35B9" w:rsidRDefault="00E8579A" w:rsidP="00231B8A">
            <w:pPr>
              <w:pStyle w:val="TAC"/>
              <w:rPr>
                <w:lang w:eastAsia="ko-KR"/>
              </w:rPr>
            </w:pPr>
            <w:ins w:id="4" w:author="LaeYoung (LG Electronics)" w:date="2022-03-21T12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56769A3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4C732C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18EB5C08" w14:textId="77777777" w:rsidTr="00231B8A">
        <w:tc>
          <w:tcPr>
            <w:tcW w:w="1038" w:type="dxa"/>
            <w:shd w:val="clear" w:color="auto" w:fill="auto"/>
          </w:tcPr>
          <w:p w14:paraId="312F057B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3F20B2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A2142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ED1A3B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40408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517DD2FF" w14:textId="77777777" w:rsidTr="00231B8A">
        <w:tc>
          <w:tcPr>
            <w:tcW w:w="1038" w:type="dxa"/>
            <w:shd w:val="clear" w:color="auto" w:fill="auto"/>
          </w:tcPr>
          <w:p w14:paraId="1836706E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B83F76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B773F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E908F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0A196A" w14:textId="77777777" w:rsidR="00E8579A" w:rsidRPr="00BA35B9" w:rsidRDefault="00E8579A" w:rsidP="00231B8A">
            <w:pPr>
              <w:pStyle w:val="TAC"/>
            </w:pPr>
          </w:p>
        </w:tc>
      </w:tr>
    </w:tbl>
    <w:p w14:paraId="63145228" w14:textId="77777777" w:rsidR="00E8579A" w:rsidRPr="00BA35B9" w:rsidRDefault="00E8579A" w:rsidP="00E8579A">
      <w:pPr>
        <w:rPr>
          <w:rFonts w:eastAsia="SimSun"/>
          <w:lang w:eastAsia="zh-CN"/>
        </w:rPr>
      </w:pPr>
    </w:p>
    <w:p w14:paraId="1DA0BA5A" w14:textId="77777777" w:rsidR="00155A5F" w:rsidRDefault="00155A5F" w:rsidP="00155A5F">
      <w:pPr>
        <w:jc w:val="both"/>
        <w:rPr>
          <w:b/>
          <w:lang w:eastAsia="ko-KR"/>
        </w:rPr>
      </w:pPr>
    </w:p>
    <w:p w14:paraId="3A19BECD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08B9897B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50DBE057" w14:textId="77777777" w:rsidR="00637982" w:rsidRDefault="00637982" w:rsidP="00637982">
      <w:pPr>
        <w:pStyle w:val="Heading2"/>
      </w:pPr>
      <w:bookmarkStart w:id="5" w:name="_Toc97271690"/>
      <w:r>
        <w:t>6.</w:t>
      </w:r>
      <w:r w:rsidR="00CB7DBA">
        <w:t>Y</w:t>
      </w:r>
      <w:r>
        <w:tab/>
        <w:t>Solution #</w:t>
      </w:r>
      <w:r w:rsidR="00CB7DBA">
        <w:t>Y</w:t>
      </w:r>
      <w:r>
        <w:t xml:space="preserve">: </w:t>
      </w:r>
      <w:bookmarkStart w:id="6" w:name="_Toc326248710"/>
      <w:bookmarkStart w:id="7" w:name="_Toc20147942"/>
      <w:bookmarkStart w:id="8" w:name="_Toc23145942"/>
      <w:bookmarkEnd w:id="5"/>
      <w:r w:rsidR="00A64629">
        <w:t>Allocating and using MOCN TMGI</w:t>
      </w:r>
    </w:p>
    <w:p w14:paraId="1E3A4D56" w14:textId="77777777" w:rsidR="00637982" w:rsidRDefault="00637982" w:rsidP="00637982">
      <w:pPr>
        <w:pStyle w:val="Heading3"/>
      </w:pPr>
      <w:bookmarkStart w:id="9" w:name="_Toc97271691"/>
      <w:r>
        <w:t>6.</w:t>
      </w:r>
      <w:r w:rsidR="00CB7DBA">
        <w:t>Y</w:t>
      </w:r>
      <w:r>
        <w:t>.1</w:t>
      </w:r>
      <w:r>
        <w:tab/>
      </w:r>
      <w:bookmarkEnd w:id="6"/>
      <w:r w:rsidR="00B621E5" w:rsidRPr="00BA35B9">
        <w:rPr>
          <w:lang w:eastAsia="ko-KR"/>
        </w:rPr>
        <w:t>Introduction</w:t>
      </w:r>
      <w:bookmarkEnd w:id="7"/>
      <w:bookmarkEnd w:id="8"/>
      <w:bookmarkEnd w:id="9"/>
    </w:p>
    <w:p w14:paraId="3DB5AD04" w14:textId="77777777" w:rsidR="00260A6E" w:rsidRDefault="00260A6E" w:rsidP="00260A6E">
      <w:bookmarkStart w:id="10" w:name="_Toc326248711"/>
      <w:bookmarkStart w:id="11" w:name="_Toc20147943"/>
      <w:bookmarkStart w:id="12" w:name="_Toc23145943"/>
      <w:r w:rsidRPr="00CB0C8A">
        <w:t xml:space="preserve">This solution </w:t>
      </w:r>
      <w:r w:rsidR="007E3BC9" w:rsidRPr="00BA35B9">
        <w:rPr>
          <w:lang w:eastAsia="ko-KR"/>
        </w:rPr>
        <w:t>addresses</w:t>
      </w:r>
      <w:r w:rsidRPr="00CB0C8A">
        <w:t xml:space="preserve"> key issue #</w:t>
      </w:r>
      <w:r>
        <w:t>2 "</w:t>
      </w:r>
      <w:r w:rsidR="00B621E5" w:rsidRPr="00BA35B9">
        <w:rPr>
          <w:rFonts w:eastAsia="MS Mincho"/>
        </w:rPr>
        <w:t>5MBS MOCN Network Sharing</w:t>
      </w:r>
      <w:r>
        <w:t>"</w:t>
      </w:r>
      <w:r w:rsidRPr="00CB0C8A">
        <w:t>.</w:t>
      </w:r>
    </w:p>
    <w:p w14:paraId="7DBB44F2" w14:textId="77777777" w:rsidR="007E3BC9" w:rsidRDefault="007E3BC9" w:rsidP="007E3BC9">
      <w:pPr>
        <w:pStyle w:val="Heading3"/>
      </w:pPr>
      <w:bookmarkStart w:id="13" w:name="_Toc97289438"/>
      <w:r w:rsidRPr="00BA35B9">
        <w:lastRenderedPageBreak/>
        <w:t>6.</w:t>
      </w:r>
      <w:r>
        <w:t>Y</w:t>
      </w:r>
      <w:r w:rsidRPr="00BA35B9">
        <w:t>.2</w:t>
      </w:r>
      <w:r w:rsidRPr="00BA35B9">
        <w:tab/>
        <w:t>Functional description</w:t>
      </w:r>
      <w:bookmarkEnd w:id="13"/>
    </w:p>
    <w:p w14:paraId="1450F798" w14:textId="77777777" w:rsidR="008D4D70" w:rsidRDefault="008D4D70" w:rsidP="00CE5F74">
      <w:pPr>
        <w:rPr>
          <w:ins w:id="14" w:author="LaeYoung r01 (LG Electronics)" w:date="2022-04-07T13:23:00Z"/>
        </w:rPr>
      </w:pPr>
      <w:r>
        <w:rPr>
          <w:rFonts w:eastAsiaTheme="minorEastAsia" w:hint="eastAsia"/>
          <w:lang w:eastAsia="ko-KR"/>
        </w:rPr>
        <w:t xml:space="preserve">The proposed solution introduces a MOCN TMGI used for </w:t>
      </w:r>
      <w:r>
        <w:rPr>
          <w:rFonts w:eastAsiaTheme="minorEastAsia"/>
          <w:lang w:eastAsia="ko-KR"/>
        </w:rPr>
        <w:t xml:space="preserve">MBS session when the related MBS service needs to be provided over </w:t>
      </w:r>
      <w:r>
        <w:rPr>
          <w:rFonts w:eastAsiaTheme="minorEastAsia" w:hint="eastAsia"/>
          <w:lang w:eastAsia="ko-KR"/>
        </w:rPr>
        <w:t>PLMNs</w:t>
      </w:r>
      <w:r>
        <w:rPr>
          <w:rFonts w:eastAsiaTheme="minorEastAsia"/>
          <w:lang w:eastAsia="ko-KR"/>
        </w:rPr>
        <w:t xml:space="preserve"> sharing NG-RANs. A MOCN TMGI is allocated by one of the PLMNs and the MBS session identified by the MOCN TMGI is established only with the PLMN that has allocated the MOCN TMGI. </w:t>
      </w:r>
      <w:r w:rsidR="00030F04">
        <w:rPr>
          <w:rFonts w:eastAsiaTheme="minorEastAsia"/>
          <w:lang w:eastAsia="ko-KR"/>
        </w:rPr>
        <w:t xml:space="preserve">The AF </w:t>
      </w:r>
      <w:r w:rsidR="00030F04">
        <w:t>transmits</w:t>
      </w:r>
      <w:r w:rsidR="00030F04" w:rsidRPr="004F1190">
        <w:t xml:space="preserve"> the DL media stream to </w:t>
      </w:r>
      <w:r w:rsidR="00030F04">
        <w:t>the PLMN that the MBS session was established. Therefore, t</w:t>
      </w:r>
      <w:r w:rsidR="00030F04">
        <w:rPr>
          <w:rFonts w:eastAsiaTheme="minorEastAsia"/>
          <w:lang w:eastAsia="ko-KR"/>
        </w:rPr>
        <w:t xml:space="preserve">he NG-RAN shared by the multiple PLMNs receives </w:t>
      </w:r>
      <w:r w:rsidR="00030F04" w:rsidRPr="004F1190">
        <w:t>the DL media stream</w:t>
      </w:r>
      <w:r w:rsidR="00030F04">
        <w:t xml:space="preserve"> only from the 5GC of the PLMN that the MBS session was established and transmits the </w:t>
      </w:r>
      <w:r w:rsidR="00030F04" w:rsidRPr="004F1190">
        <w:t>media stream</w:t>
      </w:r>
      <w:r w:rsidR="001F0C6E">
        <w:t xml:space="preserve"> by using the MOCN TMGI.</w:t>
      </w:r>
    </w:p>
    <w:p w14:paraId="0137497B" w14:textId="4E5526CD" w:rsidR="00A33CA1" w:rsidRDefault="00A33CA1" w:rsidP="00CE5F74">
      <w:pPr>
        <w:rPr>
          <w:ins w:id="15" w:author="Qualcomm-SA2-revisions" w:date="2022-04-08T13:29:00Z"/>
        </w:rPr>
      </w:pPr>
      <w:ins w:id="16" w:author="LaeYoung r01 (LG Electronics)" w:date="2022-04-07T13:23:00Z">
        <w:r>
          <w:t>For the MOCN TMGI, a Shared PLMN ID</w:t>
        </w:r>
      </w:ins>
      <w:ins w:id="17" w:author="Qualcomm-SA2-revisions" w:date="2022-04-08T13:29:00Z">
        <w:r w:rsidR="008F42E6">
          <w:t xml:space="preserve"> </w:t>
        </w:r>
        <w:r w:rsidR="008F42E6" w:rsidRPr="008F42E6">
          <w:rPr>
            <w:highlight w:val="green"/>
            <w:rPrChange w:id="18" w:author="Qualcomm-SA2-revisions" w:date="2022-04-08T13:29:00Z">
              <w:rPr/>
            </w:rPrChange>
          </w:rPr>
          <w:t>needs to be created</w:t>
        </w:r>
        <w:r w:rsidR="008F42E6">
          <w:t xml:space="preserve"> and</w:t>
        </w:r>
      </w:ins>
      <w:ins w:id="19" w:author="LaeYoung r01 (LG Electronics)" w:date="2022-04-07T13:23:00Z">
        <w:r>
          <w:t xml:space="preserve"> </w:t>
        </w:r>
        <w:del w:id="20" w:author="Qualcomm-SA2-revisions" w:date="2022-04-08T13:29:00Z">
          <w:r w:rsidDel="008F42E6">
            <w:delText xml:space="preserve">is </w:delText>
          </w:r>
        </w:del>
        <w:r>
          <w:t xml:space="preserve">used by the PLMNs sharing NG-RANs. The </w:t>
        </w:r>
      </w:ins>
      <w:ins w:id="21" w:author="LaeYoung r01 (LG Electronics)" w:date="2022-04-07T13:37:00Z">
        <w:r w:rsidR="003C6DF7">
          <w:t>S</w:t>
        </w:r>
      </w:ins>
      <w:ins w:id="22" w:author="LaeYoung r01 (LG Electronics)" w:date="2022-04-07T13:23:00Z">
        <w:r>
          <w:t>hared PLMN ID is broadcasted in the cells broadcasting the content</w:t>
        </w:r>
      </w:ins>
      <w:ins w:id="23" w:author="LaeYoung r01 (LG Electronics)" w:date="2022-04-07T13:27:00Z">
        <w:r>
          <w:t xml:space="preserve"> </w:t>
        </w:r>
      </w:ins>
      <w:ins w:id="24" w:author="LaeYoung r01 (LG Electronics)" w:date="2022-04-07T13:28:00Z">
        <w:r>
          <w:t>of</w:t>
        </w:r>
      </w:ins>
      <w:ins w:id="25" w:author="LaeYoung r01 (LG Electronics)" w:date="2022-04-07T13:27:00Z">
        <w:r>
          <w:t xml:space="preserve"> the MBS session identified by the MOCN TMGI</w:t>
        </w:r>
      </w:ins>
      <w:ins w:id="26" w:author="LaeYoung r01 (LG Electronics)" w:date="2022-04-07T13:23:00Z">
        <w:r>
          <w:t>.</w:t>
        </w:r>
      </w:ins>
      <w:ins w:id="27" w:author="LaeYoung r01 (LG Electronics)" w:date="2022-04-07T13:37:00Z">
        <w:r w:rsidR="003C6DF7">
          <w:t xml:space="preserve"> All t</w:t>
        </w:r>
        <w:r w:rsidR="003C6DF7">
          <w:rPr>
            <w:lang w:eastAsia="ko-KR"/>
          </w:rPr>
          <w:t xml:space="preserve">he MB-SMFs in the </w:t>
        </w:r>
        <w:r w:rsidR="003C6DF7">
          <w:t>PLMNs sharing NG-RANs are configured with the Shared PLMN ID</w:t>
        </w:r>
      </w:ins>
      <w:ins w:id="28" w:author="LaeYoung r01 (LG Electronics)" w:date="2022-04-07T13:38:00Z">
        <w:r w:rsidR="003C6DF7">
          <w:t xml:space="preserve"> so that the </w:t>
        </w:r>
        <w:r w:rsidR="003C6DF7">
          <w:rPr>
            <w:lang w:eastAsia="ko-KR"/>
          </w:rPr>
          <w:t>MB-SMFs</w:t>
        </w:r>
        <w:r w:rsidR="003C6DF7">
          <w:t xml:space="preserve"> can allocate the MOCN TMGIs.</w:t>
        </w:r>
      </w:ins>
    </w:p>
    <w:p w14:paraId="33BE651C" w14:textId="08A2D6A8" w:rsidR="00EA282F" w:rsidRDefault="00EA282F" w:rsidP="00EA282F">
      <w:pPr>
        <w:pStyle w:val="EditorsNote"/>
        <w:pPrChange w:id="29" w:author="Qualcomm-SA2-revisions" w:date="2022-04-08T13:29:00Z">
          <w:pPr/>
        </w:pPrChange>
      </w:pPr>
      <w:ins w:id="30" w:author="Qualcomm-SA2-revisions" w:date="2022-04-08T13:29:00Z">
        <w:r w:rsidRPr="00EA282F">
          <w:rPr>
            <w:highlight w:val="green"/>
            <w:rPrChange w:id="31" w:author="Qualcomm-SA2-revisions" w:date="2022-04-08T13:30:00Z">
              <w:rPr/>
            </w:rPrChange>
          </w:rPr>
          <w:t xml:space="preserve">Editor’s Note: How the </w:t>
        </w:r>
      </w:ins>
      <w:ins w:id="32" w:author="Qualcomm-SA2-revisions" w:date="2022-04-08T13:30:00Z">
        <w:r w:rsidRPr="00EA282F">
          <w:rPr>
            <w:highlight w:val="green"/>
            <w:rPrChange w:id="33" w:author="Qualcomm-SA2-revisions" w:date="2022-04-08T13:30:00Z">
              <w:rPr/>
            </w:rPrChange>
          </w:rPr>
          <w:t>broadcast of shared PLMN id will impact PLMN selection is FFS</w:t>
        </w:r>
      </w:ins>
    </w:p>
    <w:p w14:paraId="410A9D32" w14:textId="77777777" w:rsidR="00016DC4" w:rsidRDefault="00016DC4" w:rsidP="00016DC4">
      <w:pPr>
        <w:pStyle w:val="NO"/>
        <w:rPr>
          <w:rFonts w:eastAsiaTheme="minorEastAsia"/>
          <w:lang w:eastAsia="ko-KR"/>
        </w:rPr>
      </w:pPr>
      <w:del w:id="34" w:author="LaeYoung r01 (LG Electronics)" w:date="2022-04-07T13:22:00Z">
        <w:r w:rsidDel="00A33CA1">
          <w:rPr>
            <w:rFonts w:eastAsiaTheme="minorEastAsia" w:hint="eastAsia"/>
            <w:lang w:eastAsia="ko-KR"/>
          </w:rPr>
          <w:delText>N</w:delText>
        </w:r>
        <w:r w:rsidDel="00A33CA1">
          <w:rPr>
            <w:rFonts w:eastAsiaTheme="minorEastAsia"/>
            <w:lang w:eastAsia="ko-KR"/>
          </w:rPr>
          <w:delText>OTE:</w:delText>
        </w:r>
        <w:r w:rsidDel="00A33CA1">
          <w:rPr>
            <w:rFonts w:eastAsiaTheme="minorEastAsia"/>
            <w:lang w:eastAsia="ko-KR"/>
          </w:rPr>
          <w:tab/>
        </w:r>
        <w:r w:rsidR="002D3451" w:rsidDel="00A33CA1">
          <w:rPr>
            <w:rFonts w:eastAsiaTheme="minorEastAsia"/>
            <w:lang w:eastAsia="ko-KR"/>
          </w:rPr>
          <w:delText xml:space="preserve">The MOCN TMGI can be defined by Stage 3, e.g. MCC and/or MNC dedicated </w:delText>
        </w:r>
        <w:r w:rsidR="007737FD" w:rsidDel="00A33CA1">
          <w:rPr>
            <w:rFonts w:eastAsiaTheme="minorEastAsia"/>
            <w:lang w:eastAsia="ko-KR"/>
          </w:rPr>
          <w:delText>for MOCN TMGI.</w:delText>
        </w:r>
      </w:del>
    </w:p>
    <w:p w14:paraId="4F3D52C4" w14:textId="77777777" w:rsidR="00CE5F74" w:rsidRPr="00CE5F74" w:rsidRDefault="00CE5F74" w:rsidP="00CE5F7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6.Y.2-1 shows a</w:t>
      </w:r>
      <w:r w:rsidR="00644ED7">
        <w:rPr>
          <w:rFonts w:eastAsiaTheme="minorEastAsia"/>
          <w:lang w:eastAsia="ko-KR"/>
        </w:rPr>
        <w:t>n MBS</w:t>
      </w:r>
      <w:r>
        <w:rPr>
          <w:rFonts w:eastAsiaTheme="minorEastAsia"/>
          <w:lang w:eastAsia="ko-KR"/>
        </w:rPr>
        <w:t xml:space="preserve"> example scenario including MOCN network sharing, specifically:</w:t>
      </w:r>
    </w:p>
    <w:p w14:paraId="7E9D1911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 w:rsidRPr="00CE5F74">
        <w:rPr>
          <w:rFonts w:hint="eastAsia"/>
          <w:lang w:eastAsia="ko-KR"/>
        </w:rPr>
        <w:t>AF</w:t>
      </w:r>
      <w:r>
        <w:rPr>
          <w:lang w:eastAsia="ko-KR"/>
        </w:rPr>
        <w:t xml:space="preserve"> wants to provide MBS service over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i.e. to the UEs that are served by these PLMNs</w:t>
      </w:r>
      <w:r>
        <w:rPr>
          <w:rFonts w:hint="eastAsia"/>
          <w:lang w:eastAsia="ko-KR"/>
        </w:rPr>
        <w:t>.</w:t>
      </w:r>
    </w:p>
    <w:p w14:paraId="6BD7A8A5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UE</w:t>
      </w:r>
      <w:r>
        <w:rPr>
          <w:lang w:eastAsia="ko-KR"/>
        </w:rPr>
        <w:t>-</w:t>
      </w:r>
      <w:r>
        <w:rPr>
          <w:rFonts w:hint="eastAsia"/>
          <w:lang w:eastAsia="ko-KR"/>
        </w:rPr>
        <w:t>A, UE</w:t>
      </w:r>
      <w:r>
        <w:rPr>
          <w:lang w:eastAsia="ko-KR"/>
        </w:rPr>
        <w:t>-</w:t>
      </w:r>
      <w:r>
        <w:rPr>
          <w:rFonts w:hint="eastAsia"/>
          <w:lang w:eastAsia="ko-KR"/>
        </w:rPr>
        <w:t>B, UE</w:t>
      </w:r>
      <w:r>
        <w:rPr>
          <w:lang w:eastAsia="ko-KR"/>
        </w:rPr>
        <w:t>-</w:t>
      </w:r>
      <w:r>
        <w:rPr>
          <w:rFonts w:hint="eastAsia"/>
          <w:lang w:eastAsia="ko-KR"/>
        </w:rPr>
        <w:t>C and</w:t>
      </w:r>
      <w:r w:rsidRPr="00CE5F74">
        <w:rPr>
          <w:rFonts w:hint="eastAsia"/>
          <w:lang w:eastAsia="ko-KR"/>
        </w:rPr>
        <w:t xml:space="preserve"> UE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 are served by </w:t>
      </w:r>
      <w:r w:rsidRPr="00CE5F74">
        <w:rPr>
          <w:rFonts w:hint="eastAsia"/>
          <w:lang w:eastAsia="ko-KR"/>
        </w:rPr>
        <w:t>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respectively</w:t>
      </w:r>
      <w:r w:rsidRPr="00CE5F74">
        <w:rPr>
          <w:rFonts w:hint="eastAsia"/>
          <w:lang w:eastAsia="ko-KR"/>
        </w:rPr>
        <w:t>.</w:t>
      </w:r>
    </w:p>
    <w:p w14:paraId="4B6DAB5D" w14:textId="77777777" w:rsidR="00CE5F74" w:rsidRDefault="00CE5F74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E5F74">
        <w:rPr>
          <w:rFonts w:hint="eastAsia"/>
          <w:lang w:eastAsia="ko-KR"/>
        </w:rPr>
        <w:t>NG-RAN#1</w:t>
      </w:r>
      <w:r>
        <w:rPr>
          <w:lang w:eastAsia="ko-KR"/>
        </w:rPr>
        <w:t xml:space="preserve"> is shared by </w:t>
      </w:r>
      <w:r w:rsidRPr="00CE5F74">
        <w:rPr>
          <w:rFonts w:hint="eastAsia"/>
          <w:lang w:eastAsia="ko-KR"/>
        </w:rPr>
        <w:t>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B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while </w:t>
      </w:r>
      <w:r w:rsidRPr="00CE5F74">
        <w:rPr>
          <w:rFonts w:hint="eastAsia"/>
          <w:lang w:eastAsia="ko-KR"/>
        </w:rPr>
        <w:t>NG-RAN#2</w:t>
      </w:r>
      <w:r>
        <w:rPr>
          <w:lang w:eastAsia="ko-KR"/>
        </w:rPr>
        <w:t xml:space="preserve"> belongs only to P</w:t>
      </w:r>
      <w:r w:rsidRPr="00CE5F74">
        <w:rPr>
          <w:rFonts w:hint="eastAsia"/>
          <w:lang w:eastAsia="ko-KR"/>
        </w:rPr>
        <w:t>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 w:rsidR="00D42F15">
        <w:rPr>
          <w:rFonts w:hint="eastAsia"/>
          <w:lang w:eastAsia="ko-KR"/>
        </w:rPr>
        <w:t>.</w:t>
      </w:r>
    </w:p>
    <w:p w14:paraId="4953FE81" w14:textId="77777777" w:rsidR="004A5EE8" w:rsidRDefault="00D42F15" w:rsidP="00344998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E5F74" w:rsidRPr="00CE5F74">
        <w:rPr>
          <w:rFonts w:eastAsiaTheme="minorEastAsia" w:hint="eastAsia"/>
          <w:lang w:eastAsia="ko-KR"/>
        </w:rPr>
        <w:t xml:space="preserve">NG-RAN#1 </w:t>
      </w:r>
      <w:r w:rsidR="00637CFF">
        <w:rPr>
          <w:rFonts w:eastAsiaTheme="minorEastAsia" w:hint="eastAsia"/>
          <w:lang w:eastAsia="ko-KR"/>
        </w:rPr>
        <w:t>and</w:t>
      </w:r>
      <w:r w:rsidR="00CE5F74" w:rsidRPr="00CE5F74">
        <w:rPr>
          <w:rFonts w:eastAsiaTheme="minorEastAsia" w:hint="eastAsia"/>
          <w:lang w:eastAsia="ko-KR"/>
        </w:rPr>
        <w:t xml:space="preserve"> NG-RAN#2</w:t>
      </w:r>
      <w:r w:rsidR="00637CFF">
        <w:rPr>
          <w:rFonts w:eastAsiaTheme="minorEastAsia"/>
          <w:lang w:eastAsia="ko-KR"/>
        </w:rPr>
        <w:t xml:space="preserve"> covers the MBS service area for the MBS service provided by the AF.</w:t>
      </w:r>
    </w:p>
    <w:p w14:paraId="36576E09" w14:textId="77777777" w:rsidR="006E7B81" w:rsidRPr="00CE5F74" w:rsidRDefault="006E7B81" w:rsidP="00344998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The AF is configured about which </w:t>
      </w:r>
      <w:r w:rsidR="00D115E6">
        <w:rPr>
          <w:rFonts w:eastAsiaTheme="minorEastAsia"/>
          <w:lang w:eastAsia="ko-KR"/>
        </w:rPr>
        <w:t xml:space="preserve">PLMNs </w:t>
      </w:r>
      <w:r w:rsidR="00ED3362">
        <w:rPr>
          <w:rFonts w:eastAsiaTheme="minorEastAsia"/>
          <w:lang w:eastAsia="ko-KR"/>
        </w:rPr>
        <w:t>share</w:t>
      </w:r>
      <w:r w:rsidR="00D115E6">
        <w:rPr>
          <w:rFonts w:eastAsiaTheme="minorEastAsia"/>
          <w:lang w:eastAsia="ko-KR"/>
        </w:rPr>
        <w:t xml:space="preserve"> the NG-RAN</w:t>
      </w:r>
      <w:r w:rsidR="00ED3362">
        <w:rPr>
          <w:rFonts w:eastAsiaTheme="minorEastAsia"/>
          <w:lang w:eastAsia="ko-KR"/>
        </w:rPr>
        <w:t xml:space="preserve">, i.e. </w:t>
      </w:r>
      <w:r w:rsidR="00ED3362" w:rsidRPr="00CE5F74">
        <w:rPr>
          <w:rFonts w:hint="eastAsia"/>
          <w:lang w:eastAsia="ko-KR"/>
        </w:rPr>
        <w:t>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A,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B</w:t>
      </w:r>
      <w:r w:rsidR="00ED3362">
        <w:rPr>
          <w:lang w:eastAsia="ko-KR"/>
        </w:rPr>
        <w:t xml:space="preserve"> and</w:t>
      </w:r>
      <w:r w:rsidR="00ED3362" w:rsidRPr="00CE5F74">
        <w:rPr>
          <w:rFonts w:hint="eastAsia"/>
          <w:lang w:eastAsia="ko-KR"/>
        </w:rPr>
        <w:t xml:space="preserve">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C</w:t>
      </w:r>
      <w:r w:rsidR="00D115E6">
        <w:rPr>
          <w:rFonts w:eastAsiaTheme="minorEastAsia"/>
          <w:lang w:eastAsia="ko-KR"/>
        </w:rPr>
        <w:t>.</w:t>
      </w:r>
    </w:p>
    <w:p w14:paraId="53251A92" w14:textId="77777777" w:rsidR="004A5EE8" w:rsidRDefault="00FC75B4" w:rsidP="004A5EE8">
      <w:pPr>
        <w:pStyle w:val="TH"/>
      </w:pPr>
      <w:r>
        <w:object w:dxaOrig="6411" w:dyaOrig="5429" w14:anchorId="554775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255.75pt" o:ole="">
            <v:imagedata r:id="rId8" o:title=""/>
          </v:shape>
          <o:OLEObject Type="Embed" ProgID="Visio.Drawing.11" ShapeID="_x0000_i1025" DrawAspect="Content" ObjectID="_1710931155" r:id="rId9"/>
        </w:object>
      </w:r>
    </w:p>
    <w:p w14:paraId="517941EF" w14:textId="77777777" w:rsidR="004A5EE8" w:rsidRPr="00CB0C8A" w:rsidRDefault="004A5EE8" w:rsidP="004A5EE8">
      <w:pPr>
        <w:pStyle w:val="TF"/>
      </w:pPr>
      <w:r w:rsidRPr="00CB0C8A">
        <w:t>Figure 6.</w:t>
      </w:r>
      <w:r>
        <w:t>Y.2</w:t>
      </w:r>
      <w:r w:rsidRPr="00CB0C8A">
        <w:t xml:space="preserve">-1: </w:t>
      </w:r>
      <w:r w:rsidR="00644ED7">
        <w:t>MBS e</w:t>
      </w:r>
      <w:r w:rsidR="00E31A86">
        <w:t>xample scenario including MOCN network sharing</w:t>
      </w:r>
    </w:p>
    <w:p w14:paraId="33E34112" w14:textId="77777777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4D1349">
        <w:t>allocating and using MOCN TMGI</w:t>
      </w:r>
      <w:r w:rsidRPr="00332FC3">
        <w:rPr>
          <w:rFonts w:eastAsia="SimSun"/>
          <w:lang w:eastAsia="zh-CN"/>
        </w:rPr>
        <w:t xml:space="preserve"> is as below:</w:t>
      </w:r>
    </w:p>
    <w:p w14:paraId="304421D0" w14:textId="77777777" w:rsidR="00BC0A4D" w:rsidRDefault="00CF5E3B" w:rsidP="00BC0A4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BC0A4D">
        <w:rPr>
          <w:rFonts w:hint="eastAsia"/>
          <w:lang w:eastAsia="ko-KR"/>
        </w:rPr>
        <w:t>T</w:t>
      </w:r>
      <w:r w:rsidR="00BC0A4D">
        <w:t>he AF performs TMGI allocation with only one PLMN among PLMNs sharing the NG-RANs</w:t>
      </w:r>
      <w:r w:rsidR="00BC0A4D" w:rsidRPr="00F803F0">
        <w:t xml:space="preserve"> </w:t>
      </w:r>
      <w:r w:rsidR="00BC0A4D">
        <w:t xml:space="preserve">to obtain a TMGI to identify new MBS session </w:t>
      </w:r>
      <w:r w:rsidR="002F1F42">
        <w:t xml:space="preserve">by indicating that </w:t>
      </w:r>
      <w:r w:rsidR="002F1F42">
        <w:rPr>
          <w:noProof/>
          <w:lang w:eastAsia="ko-KR"/>
        </w:rPr>
        <w:t>MOCN TMGI allocation is requested</w:t>
      </w:r>
      <w:r w:rsidR="002F1F42">
        <w:t xml:space="preserve"> </w:t>
      </w:r>
      <w:r w:rsidR="00BC0A4D">
        <w:t xml:space="preserve">(e.g. with PLMN-A in </w:t>
      </w:r>
      <w:r w:rsidR="00BC0A4D" w:rsidRPr="00CB0C8A">
        <w:t>Figure 6.</w:t>
      </w:r>
      <w:r w:rsidR="00BC0A4D">
        <w:t>Y.2</w:t>
      </w:r>
      <w:r w:rsidR="00BC0A4D" w:rsidRPr="00CB0C8A">
        <w:t>-1</w:t>
      </w:r>
      <w:r w:rsidR="00BC0A4D">
        <w:t>).</w:t>
      </w:r>
    </w:p>
    <w:p w14:paraId="40D1ECF9" w14:textId="77777777" w:rsidR="00BC0A4D" w:rsidRDefault="00BC0A4D" w:rsidP="00BC0A4D">
      <w:pPr>
        <w:pStyle w:val="B1"/>
      </w:pPr>
      <w:r>
        <w:t>-</w:t>
      </w:r>
      <w:r>
        <w:tab/>
        <w:t xml:space="preserve">The MB-SMF </w:t>
      </w:r>
      <w:r w:rsidR="003C7199">
        <w:t>allocates a MOCN TMGI</w:t>
      </w:r>
      <w:r w:rsidR="00627CD3">
        <w:t xml:space="preserve"> and returns it to the AF.</w:t>
      </w:r>
    </w:p>
    <w:p w14:paraId="507CE014" w14:textId="77777777" w:rsidR="00BC0A4D" w:rsidRDefault="00BC0A4D" w:rsidP="00BC0A4D">
      <w:pPr>
        <w:pStyle w:val="B1"/>
      </w:pPr>
      <w:r>
        <w:t>-</w:t>
      </w:r>
      <w:r>
        <w:tab/>
        <w:t xml:space="preserve">The AF performs MBS session establishment with the </w:t>
      </w:r>
      <w:r w:rsidR="00627CD3">
        <w:t>PLMN that has allocated the MOCN TMGI.</w:t>
      </w:r>
    </w:p>
    <w:p w14:paraId="61AD2E03" w14:textId="77777777" w:rsidR="00627CD3" w:rsidRDefault="00627CD3" w:rsidP="00BC0A4D">
      <w:pPr>
        <w:pStyle w:val="B1"/>
        <w:rPr>
          <w:lang w:eastAsia="zh-CN"/>
        </w:rPr>
      </w:pPr>
      <w:r>
        <w:lastRenderedPageBreak/>
        <w:t>-</w:t>
      </w:r>
      <w:r>
        <w:tab/>
        <w:t>The AF transmits</w:t>
      </w:r>
      <w:r w:rsidRPr="004F1190">
        <w:t xml:space="preserve"> the DL media stream to </w:t>
      </w:r>
      <w:r>
        <w:t>the PLMN that the MBS session was established.</w:t>
      </w:r>
    </w:p>
    <w:p w14:paraId="4BCB259F" w14:textId="77777777" w:rsidR="00637982" w:rsidRDefault="00637982" w:rsidP="00637982">
      <w:pPr>
        <w:pStyle w:val="Heading3"/>
      </w:pPr>
      <w:bookmarkStart w:id="35" w:name="_Toc97271692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7D6DD2">
        <w:rPr>
          <w:lang w:eastAsia="zh-CN"/>
        </w:rPr>
        <w:t>3</w:t>
      </w:r>
      <w:r>
        <w:rPr>
          <w:lang w:eastAsia="zh-CN"/>
        </w:rPr>
        <w:tab/>
      </w:r>
      <w:r>
        <w:t>Procedures</w:t>
      </w:r>
      <w:bookmarkEnd w:id="35"/>
    </w:p>
    <w:p w14:paraId="4B6F1A41" w14:textId="77777777" w:rsidR="00D71DAE" w:rsidRDefault="00D71DAE" w:rsidP="00D71DAE">
      <w:pPr>
        <w:pStyle w:val="Heading4"/>
        <w:rPr>
          <w:lang w:eastAsia="zh-CN"/>
        </w:rPr>
      </w:pPr>
      <w:r>
        <w:rPr>
          <w:lang w:eastAsia="zh-CN"/>
        </w:rPr>
        <w:t>6.Y.</w:t>
      </w:r>
      <w:r w:rsidR="00586284">
        <w:rPr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</w:r>
      <w:r w:rsidR="00F73E02">
        <w:t xml:space="preserve">Procedure for </w:t>
      </w:r>
      <w:r w:rsidR="0079261F">
        <w:t>B</w:t>
      </w:r>
      <w:r w:rsidR="009C52F6">
        <w:t>roadcast using MOCN TMGI</w:t>
      </w:r>
    </w:p>
    <w:p w14:paraId="004F131F" w14:textId="77777777" w:rsidR="00D71DAE" w:rsidRDefault="00D71DAE" w:rsidP="00D71DAE">
      <w:r w:rsidRPr="00BB6CDF">
        <w:t>Figure 6.</w:t>
      </w:r>
      <w:r>
        <w:t>Y</w:t>
      </w:r>
      <w:r w:rsidRPr="00BB6CDF">
        <w:t>.</w:t>
      </w:r>
      <w:r w:rsidR="00586284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261F">
        <w:t>B</w:t>
      </w:r>
      <w:r w:rsidR="009C52F6">
        <w:t>roadcast using MOCN TMGI</w:t>
      </w:r>
      <w:r w:rsidRPr="00BB6CDF">
        <w:t>.</w:t>
      </w:r>
      <w:r w:rsidR="00B40FAF">
        <w:t xml:space="preserve"> This procedure is based on the MBS example scenario depicted in </w:t>
      </w:r>
      <w:r w:rsidR="00B40FAF" w:rsidRPr="00CB0C8A">
        <w:t>Figure 6.</w:t>
      </w:r>
      <w:r w:rsidR="00B40FAF">
        <w:t>Y.2</w:t>
      </w:r>
      <w:r w:rsidR="00B40FAF" w:rsidRPr="00CB0C8A">
        <w:t>-1</w:t>
      </w:r>
      <w:r w:rsidR="00B40FAF">
        <w:t>.</w:t>
      </w:r>
    </w:p>
    <w:p w14:paraId="749D4820" w14:textId="77777777" w:rsidR="00D71DAE" w:rsidRDefault="00C97B1A" w:rsidP="00D71DAE">
      <w:pPr>
        <w:pStyle w:val="TH"/>
      </w:pPr>
      <w:r>
        <w:object w:dxaOrig="11517" w:dyaOrig="8759" w14:anchorId="3180E285">
          <v:shape id="_x0000_i1026" type="#_x0000_t75" style="width:481.45pt;height:365.9pt" o:ole="">
            <v:imagedata r:id="rId10" o:title=""/>
          </v:shape>
          <o:OLEObject Type="Embed" ProgID="Visio.Drawing.11" ShapeID="_x0000_i1026" DrawAspect="Content" ObjectID="_1710931156" r:id="rId11"/>
        </w:object>
      </w:r>
    </w:p>
    <w:p w14:paraId="50E4F8D9" w14:textId="77777777"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586284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261F">
        <w:t>B</w:t>
      </w:r>
      <w:r w:rsidR="003A7E5D">
        <w:t>roadcast using MOCN TMGI</w:t>
      </w:r>
    </w:p>
    <w:p w14:paraId="7B2B8368" w14:textId="77777777" w:rsidR="00F82B34" w:rsidRDefault="004F438D" w:rsidP="00742796">
      <w:pPr>
        <w:pStyle w:val="B1"/>
      </w:pPr>
      <w:r>
        <w:t>1.</w:t>
      </w:r>
      <w:r>
        <w:tab/>
      </w:r>
      <w:r w:rsidR="00F82B34">
        <w:t xml:space="preserve">The AF requests TMGI allocation with one of PLMNs that it wants to provide </w:t>
      </w:r>
      <w:r w:rsidR="00A461A7">
        <w:t>broadcast</w:t>
      </w:r>
      <w:r w:rsidR="00F82B34">
        <w:t xml:space="preserve"> service over.</w:t>
      </w:r>
      <w:r w:rsidR="00742796">
        <w:t xml:space="preserve"> </w:t>
      </w:r>
      <w:r w:rsidR="00F82B34">
        <w:t>In this figure, the AF performs TMGI allocation with PLMN-A</w:t>
      </w:r>
      <w:r w:rsidR="00F803F0" w:rsidRPr="00F803F0">
        <w:t xml:space="preserve"> </w:t>
      </w:r>
      <w:r w:rsidR="00F803F0">
        <w:t>to obtain a TMGI to identify new MBS session.</w:t>
      </w:r>
    </w:p>
    <w:p w14:paraId="4F5D202C" w14:textId="77777777" w:rsidR="00742796" w:rsidRDefault="00742796" w:rsidP="00742796">
      <w:pPr>
        <w:pStyle w:val="B1"/>
      </w:pPr>
      <w:r>
        <w:tab/>
        <w:t xml:space="preserve">Steps 1 to 6 in clause 7.1.1.2 or clause 7.1.1.3 of </w:t>
      </w:r>
      <w:r w:rsidRPr="00BA35B9">
        <w:t>TS</w:t>
      </w:r>
      <w:r>
        <w:t> </w:t>
      </w:r>
      <w:r w:rsidRPr="00BA35B9">
        <w:t>23.247</w:t>
      </w:r>
      <w:r>
        <w:t> [4] are performed with the following differences:</w:t>
      </w:r>
    </w:p>
    <w:p w14:paraId="42A80755" w14:textId="77777777" w:rsidR="00742796" w:rsidRDefault="00742796" w:rsidP="009A783B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9A783B">
        <w:rPr>
          <w:lang w:eastAsia="ko-KR"/>
        </w:rPr>
        <w:t>In step 1, the following information is provided by the AF</w:t>
      </w:r>
      <w:r w:rsidR="002A23B3">
        <w:rPr>
          <w:lang w:eastAsia="ko-KR"/>
        </w:rPr>
        <w:t xml:space="preserve"> when requesting TMGI allocation</w:t>
      </w:r>
      <w:r w:rsidR="009A783B">
        <w:rPr>
          <w:lang w:eastAsia="ko-KR"/>
        </w:rPr>
        <w:t>.</w:t>
      </w:r>
    </w:p>
    <w:p w14:paraId="432E2F6E" w14:textId="77777777" w:rsidR="00355CE3" w:rsidRDefault="00461A9A" w:rsidP="00355CE3">
      <w:pPr>
        <w:pStyle w:val="B3"/>
        <w:rPr>
          <w:noProof/>
          <w:lang w:eastAsia="ko-KR"/>
        </w:rPr>
      </w:pPr>
      <w:r>
        <w:rPr>
          <w:lang w:eastAsia="ko-KR"/>
        </w:rPr>
        <w:t>a)</w:t>
      </w:r>
      <w:r w:rsidR="00982589">
        <w:rPr>
          <w:lang w:eastAsia="ko-KR"/>
        </w:rPr>
        <w:tab/>
      </w:r>
      <w:r w:rsidR="00355CE3">
        <w:rPr>
          <w:lang w:eastAsia="ko-KR"/>
        </w:rPr>
        <w:t xml:space="preserve">A list of PLMNs that the </w:t>
      </w:r>
      <w:r w:rsidR="00355CE3">
        <w:rPr>
          <w:rFonts w:hint="eastAsia"/>
          <w:lang w:eastAsia="ko-KR"/>
        </w:rPr>
        <w:t>AF</w:t>
      </w:r>
      <w:r w:rsidR="00355CE3">
        <w:rPr>
          <w:lang w:eastAsia="ko-KR"/>
        </w:rPr>
        <w:t xml:space="preserve"> wants to provide</w:t>
      </w:r>
      <w:r w:rsidR="00355CE3">
        <w:rPr>
          <w:rFonts w:hint="eastAsia"/>
          <w:lang w:eastAsia="ko-KR"/>
        </w:rPr>
        <w:t xml:space="preserve"> MBS service</w:t>
      </w:r>
      <w:r w:rsidR="00355CE3">
        <w:rPr>
          <w:lang w:eastAsia="ko-KR"/>
        </w:rPr>
        <w:t xml:space="preserve"> </w:t>
      </w:r>
      <w:r w:rsidR="00355CE3" w:rsidRPr="00CB5EC9">
        <w:rPr>
          <w:noProof/>
          <w:lang w:eastAsia="ko-KR"/>
        </w:rPr>
        <w:t xml:space="preserve">(i.e. </w:t>
      </w:r>
      <w:r w:rsidR="00355CE3">
        <w:rPr>
          <w:noProof/>
          <w:lang w:eastAsia="ko-KR"/>
        </w:rPr>
        <w:t>PLMN-A, PLMN-B, PLMN-C</w:t>
      </w:r>
      <w:r w:rsidR="009F7A70">
        <w:rPr>
          <w:noProof/>
          <w:lang w:eastAsia="ko-KR"/>
        </w:rPr>
        <w:t xml:space="preserve"> in this fugure</w:t>
      </w:r>
      <w:r w:rsidR="00355CE3" w:rsidRPr="00CB5EC9">
        <w:rPr>
          <w:noProof/>
          <w:lang w:eastAsia="ko-KR"/>
        </w:rPr>
        <w:t>)</w:t>
      </w:r>
      <w:r w:rsidR="00696E35">
        <w:rPr>
          <w:noProof/>
          <w:lang w:eastAsia="ko-KR"/>
        </w:rPr>
        <w:t>.</w:t>
      </w:r>
    </w:p>
    <w:p w14:paraId="5DDE69D9" w14:textId="77777777" w:rsidR="000510C9" w:rsidRDefault="00461A9A" w:rsidP="00355CE3">
      <w:pPr>
        <w:pStyle w:val="B3"/>
        <w:rPr>
          <w:lang w:eastAsia="ko-KR"/>
        </w:rPr>
      </w:pPr>
      <w:r>
        <w:rPr>
          <w:noProof/>
          <w:lang w:eastAsia="ko-KR"/>
        </w:rPr>
        <w:t>b)</w:t>
      </w:r>
      <w:r w:rsidR="000510C9">
        <w:rPr>
          <w:noProof/>
          <w:lang w:eastAsia="ko-KR"/>
        </w:rPr>
        <w:tab/>
        <w:t>Indication that MOCN TMGI allocation is requested.</w:t>
      </w:r>
    </w:p>
    <w:p w14:paraId="388F9056" w14:textId="77777777" w:rsidR="000D5D5E" w:rsidRDefault="00A24397" w:rsidP="00A24397">
      <w:pPr>
        <w:pStyle w:val="B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In step 5, the MB-SMF </w:t>
      </w:r>
      <w:r>
        <w:t>allocates a MOCN TMGI</w:t>
      </w:r>
      <w:r w:rsidR="00982589">
        <w:t xml:space="preserve"> based on the information provided by the AF and local configuration related to MOCN network sharing.</w:t>
      </w:r>
      <w:r w:rsidR="009F7A70">
        <w:t xml:space="preserve"> In this figure, the local configuration related to MOCN network sharing is that PLMN-A, PLMN-B and PLMN-C share NG-RANs.</w:t>
      </w:r>
    </w:p>
    <w:p w14:paraId="76A0F94C" w14:textId="77777777" w:rsidR="000510C9" w:rsidRDefault="000510C9" w:rsidP="00A24397">
      <w:pPr>
        <w:pStyle w:val="B2"/>
        <w:rPr>
          <w:lang w:eastAsia="ko-KR"/>
        </w:rPr>
      </w:pPr>
      <w:r>
        <w:t>-</w:t>
      </w:r>
      <w:r>
        <w:tab/>
        <w:t xml:space="preserve">In step 5, </w:t>
      </w:r>
      <w:r w:rsidR="0079261F">
        <w:rPr>
          <w:lang w:eastAsia="ko-KR"/>
        </w:rPr>
        <w:t xml:space="preserve">the following information is provided by the MB-SMF when </w:t>
      </w:r>
      <w:r w:rsidR="0079261F">
        <w:t>returning the TMGI</w:t>
      </w:r>
      <w:r w:rsidR="0079261F">
        <w:rPr>
          <w:lang w:eastAsia="ko-KR"/>
        </w:rPr>
        <w:t>.</w:t>
      </w:r>
    </w:p>
    <w:p w14:paraId="1888D272" w14:textId="77777777" w:rsidR="0079261F" w:rsidRDefault="00461A9A" w:rsidP="0079261F">
      <w:pPr>
        <w:pStyle w:val="B3"/>
        <w:rPr>
          <w:noProof/>
          <w:lang w:eastAsia="ko-KR"/>
        </w:rPr>
      </w:pPr>
      <w:r>
        <w:rPr>
          <w:lang w:eastAsia="ko-KR"/>
        </w:rPr>
        <w:t>i)</w:t>
      </w:r>
      <w:r w:rsidR="0079261F">
        <w:rPr>
          <w:lang w:eastAsia="ko-KR"/>
        </w:rPr>
        <w:tab/>
      </w:r>
      <w:r w:rsidR="0079261F">
        <w:rPr>
          <w:noProof/>
          <w:lang w:eastAsia="ko-KR"/>
        </w:rPr>
        <w:t xml:space="preserve">Indication that </w:t>
      </w:r>
      <w:r w:rsidR="0079261F">
        <w:rPr>
          <w:lang w:eastAsia="ko-KR"/>
        </w:rPr>
        <w:t>MOCN TMGI is allocated.</w:t>
      </w:r>
    </w:p>
    <w:p w14:paraId="53FE2060" w14:textId="77777777" w:rsidR="00FD3F35" w:rsidRDefault="00FD3F35" w:rsidP="00D71DAE">
      <w:pPr>
        <w:pStyle w:val="B1"/>
      </w:pPr>
      <w:r>
        <w:t>2.</w:t>
      </w:r>
      <w:r>
        <w:tab/>
      </w:r>
      <w:r w:rsidR="007C28F7">
        <w:t>The AF may perform a Service Announcement towards UE</w:t>
      </w:r>
      <w:r w:rsidR="007C28F7">
        <w:rPr>
          <w:rFonts w:hint="eastAsia"/>
          <w:lang w:eastAsia="ko-KR"/>
        </w:rPr>
        <w:t xml:space="preserve">-A, </w:t>
      </w:r>
      <w:r w:rsidR="007C28F7">
        <w:rPr>
          <w:lang w:eastAsia="ko-KR"/>
        </w:rPr>
        <w:t>UE-B and UE-C</w:t>
      </w:r>
      <w:r w:rsidR="007C28F7">
        <w:t>.</w:t>
      </w:r>
    </w:p>
    <w:p w14:paraId="572CEF38" w14:textId="77777777" w:rsidR="007C28F7" w:rsidRDefault="008F27B3" w:rsidP="007C28F7">
      <w:pPr>
        <w:pStyle w:val="B1"/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C02F67">
        <w:rPr>
          <w:rFonts w:hint="eastAsia"/>
          <w:lang w:eastAsia="ko-KR"/>
        </w:rPr>
        <w:t>T</w:t>
      </w:r>
      <w:r w:rsidR="00C02F67">
        <w:t>he AF performs TMGI allocation with PLMN-D</w:t>
      </w:r>
      <w:r w:rsidR="00C02F67" w:rsidRPr="00F803F0">
        <w:t xml:space="preserve"> </w:t>
      </w:r>
      <w:r w:rsidR="00C02F67">
        <w:t xml:space="preserve">to obtain a TMGI to identify new MBS session as specified in steps 1 to 6 in clause 7.1.1.2 or clause 7.1.1.3 of </w:t>
      </w:r>
      <w:r w:rsidR="00C02F67" w:rsidRPr="00BA35B9">
        <w:t>TS</w:t>
      </w:r>
      <w:r w:rsidR="00C02F67">
        <w:t> </w:t>
      </w:r>
      <w:r w:rsidR="00C02F67" w:rsidRPr="00BA35B9">
        <w:t>23.247</w:t>
      </w:r>
      <w:r w:rsidR="00C02F67">
        <w:t> [4].</w:t>
      </w:r>
    </w:p>
    <w:p w14:paraId="71E22A35" w14:textId="77777777" w:rsidR="00604DFF" w:rsidRPr="00094D2A" w:rsidRDefault="00604DFF" w:rsidP="007C28F7">
      <w:pPr>
        <w:pStyle w:val="B1"/>
        <w:rPr>
          <w:rFonts w:eastAsiaTheme="minorEastAsia"/>
          <w:lang w:eastAsia="en-US"/>
        </w:rPr>
      </w:pPr>
      <w:r>
        <w:tab/>
        <w:t xml:space="preserve">The MBS session identified by the </w:t>
      </w:r>
      <w:r w:rsidR="00B75289">
        <w:t xml:space="preserve">MOCN </w:t>
      </w:r>
      <w:r>
        <w:t>TMGI allocated in step 1 and the MBS session identified by the TMGI allocated in this step are for the same broadcast service.</w:t>
      </w:r>
    </w:p>
    <w:p w14:paraId="0C7A1E8E" w14:textId="77777777" w:rsidR="000F3014" w:rsidRDefault="000E5A07" w:rsidP="00604DFF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604DFF">
        <w:t>The AF may perform a Service Announcement towards UE</w:t>
      </w:r>
      <w:r w:rsidR="00604DFF">
        <w:rPr>
          <w:rFonts w:hint="eastAsia"/>
          <w:lang w:eastAsia="ko-KR"/>
        </w:rPr>
        <w:t>-</w:t>
      </w:r>
      <w:r w:rsidR="00604DFF">
        <w:rPr>
          <w:lang w:eastAsia="ko-KR"/>
        </w:rPr>
        <w:t>D</w:t>
      </w:r>
      <w:r w:rsidR="00604DFF">
        <w:t>.</w:t>
      </w:r>
    </w:p>
    <w:p w14:paraId="43F2E542" w14:textId="77777777" w:rsidR="000F3014" w:rsidRDefault="000F3014" w:rsidP="00D71DAE">
      <w:pPr>
        <w:pStyle w:val="B1"/>
        <w:rPr>
          <w:lang w:eastAsia="zh-CN"/>
        </w:rPr>
      </w:pPr>
      <w:r>
        <w:t>5.</w:t>
      </w:r>
      <w:r>
        <w:tab/>
      </w:r>
      <w:r w:rsidR="00B75289">
        <w:t xml:space="preserve">The AF performs MBS session creation with PLMN-A by providing description for the MBS session for a previously allocated MOCN TMGI </w:t>
      </w:r>
      <w:r w:rsidR="00392D29">
        <w:t xml:space="preserve">in step 1, </w:t>
      </w:r>
      <w:r w:rsidR="00B75289">
        <w:t xml:space="preserve">as specified in step 8 in clause 7.1.1.2 or clause 7.1.1.3 of </w:t>
      </w:r>
      <w:r w:rsidR="00B75289" w:rsidRPr="00BA35B9">
        <w:t>TS</w:t>
      </w:r>
      <w:r w:rsidR="00B75289">
        <w:t> </w:t>
      </w:r>
      <w:r w:rsidR="00B75289" w:rsidRPr="00BA35B9">
        <w:t>23.247</w:t>
      </w:r>
      <w:r w:rsidR="00B75289">
        <w:t> [4].</w:t>
      </w:r>
    </w:p>
    <w:p w14:paraId="5851ED3E" w14:textId="77777777" w:rsidR="00AA4886" w:rsidRDefault="00347355" w:rsidP="00D71DAE">
      <w:pPr>
        <w:pStyle w:val="B1"/>
      </w:pPr>
      <w:r>
        <w:rPr>
          <w:lang w:eastAsia="ko-KR"/>
        </w:rPr>
        <w:t>6</w:t>
      </w:r>
      <w:r w:rsidR="00365DFA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DA0236">
        <w:rPr>
          <w:lang w:eastAsia="ko-KR"/>
        </w:rPr>
        <w:t xml:space="preserve">The MBS session is established in PLMN-A </w:t>
      </w:r>
      <w:r w:rsidR="00DA0236">
        <w:t xml:space="preserve">as specified in steps 9 to </w:t>
      </w:r>
      <w:r w:rsidR="001F5A9C">
        <w:t xml:space="preserve">20 </w:t>
      </w:r>
      <w:r w:rsidR="00DA0236">
        <w:t xml:space="preserve">in clause 7.1.1.2 or </w:t>
      </w:r>
      <w:r w:rsidR="001F5A9C">
        <w:t xml:space="preserve">steps 9 to 33 in </w:t>
      </w:r>
      <w:r w:rsidR="00DA0236">
        <w:t xml:space="preserve">clause 7.1.1.3 of </w:t>
      </w:r>
      <w:r w:rsidR="00DA0236" w:rsidRPr="00BA35B9">
        <w:t>TS</w:t>
      </w:r>
      <w:r w:rsidR="00DA0236">
        <w:t> </w:t>
      </w:r>
      <w:r w:rsidR="00DA0236" w:rsidRPr="00BA35B9">
        <w:t>23.247</w:t>
      </w:r>
      <w:r w:rsidR="00DA0236">
        <w:t> [4].</w:t>
      </w:r>
    </w:p>
    <w:p w14:paraId="5A073C50" w14:textId="77777777" w:rsidR="001F5A9C" w:rsidRDefault="001F5A9C" w:rsidP="001F5A9C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 xml:space="preserve">-A, </w:t>
      </w:r>
      <w:r>
        <w:rPr>
          <w:lang w:eastAsia="ko-KR"/>
        </w:rPr>
        <w:t>UE-B and UE-C</w:t>
      </w:r>
      <w:r>
        <w:t xml:space="preserve"> at this stage.</w:t>
      </w:r>
    </w:p>
    <w:p w14:paraId="62A1AC44" w14:textId="77777777" w:rsidR="00392D29" w:rsidRDefault="00392D29" w:rsidP="00392D29">
      <w:pPr>
        <w:pStyle w:val="B1"/>
        <w:rPr>
          <w:lang w:eastAsia="zh-CN"/>
        </w:rPr>
      </w:pPr>
      <w:r>
        <w:t>8.</w:t>
      </w:r>
      <w:r>
        <w:tab/>
        <w:t xml:space="preserve">The AF performs MBS session creation with PLMN-D by providing description for the MBS session for a previously allocated TMGI in step 3, as specified in step 8 in clause 7.1.1.2 or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F5A996C" w14:textId="77777777" w:rsidR="00392D29" w:rsidRDefault="00392D29" w:rsidP="00392D29">
      <w:pPr>
        <w:pStyle w:val="B1"/>
      </w:pPr>
      <w:r>
        <w:rPr>
          <w:lang w:eastAsia="ko-KR"/>
        </w:rPr>
        <w:t>9-10.</w:t>
      </w:r>
      <w:r>
        <w:rPr>
          <w:lang w:eastAsia="ko-KR"/>
        </w:rPr>
        <w:tab/>
        <w:t xml:space="preserve">The MBS session is established in PLMN-D </w:t>
      </w:r>
      <w:r>
        <w:t xml:space="preserve">as specified in steps 9 to 20 in clause 7.1.1.2 or steps 9 to 33 in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01BCB395" w14:textId="77777777" w:rsidR="00B75289" w:rsidRDefault="00392D29" w:rsidP="00392D29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>-</w:t>
      </w:r>
      <w:r>
        <w:rPr>
          <w:lang w:eastAsia="ko-KR"/>
        </w:rPr>
        <w:t>D</w:t>
      </w:r>
      <w:r>
        <w:t xml:space="preserve"> at this stage.</w:t>
      </w:r>
    </w:p>
    <w:p w14:paraId="3F420B9C" w14:textId="77777777" w:rsidR="00586E23" w:rsidRPr="004F1190" w:rsidRDefault="00586E23" w:rsidP="00586E23">
      <w:pPr>
        <w:pStyle w:val="B1"/>
      </w:pPr>
      <w:r w:rsidRPr="004F1190">
        <w:t>1</w:t>
      </w:r>
      <w:r>
        <w:t>1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PLMN-A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3C42727" w14:textId="77777777" w:rsidR="00586E23" w:rsidRPr="004F1190" w:rsidRDefault="00586E23" w:rsidP="00586E23">
      <w:pPr>
        <w:pStyle w:val="B1"/>
      </w:pPr>
      <w:r w:rsidRPr="004F1190">
        <w:t>1</w:t>
      </w:r>
      <w:r>
        <w:t>2</w:t>
      </w:r>
      <w:r w:rsidRPr="004F1190">
        <w:t>.</w:t>
      </w:r>
      <w:r w:rsidRPr="004F1190">
        <w:tab/>
        <w:t xml:space="preserve">The MB-UPF </w:t>
      </w:r>
      <w:r w:rsidR="00330650">
        <w:t xml:space="preserve">of PLMN-A </w:t>
      </w:r>
      <w:r w:rsidRPr="004F1190">
        <w:t>transmits the media stream to NG-RAN via N3mb multicast transport or point-to-point transport.</w:t>
      </w:r>
    </w:p>
    <w:p w14:paraId="771EFEF2" w14:textId="77777777" w:rsidR="00586E23" w:rsidRDefault="00586E23" w:rsidP="00586E23">
      <w:pPr>
        <w:pStyle w:val="B1"/>
      </w:pPr>
      <w:r w:rsidRPr="004F1190">
        <w:t>1</w:t>
      </w:r>
      <w:r>
        <w:t>3</w:t>
      </w:r>
      <w:r w:rsidRPr="004F1190">
        <w:t>.</w:t>
      </w:r>
      <w:r w:rsidRPr="004F1190">
        <w:tab/>
        <w:t>NG-RAN</w:t>
      </w:r>
      <w:r w:rsidR="000B0CD5">
        <w:t>#1</w:t>
      </w:r>
      <w:r w:rsidRPr="004F1190">
        <w:t xml:space="preserve"> </w:t>
      </w:r>
      <w:r w:rsidR="00A55E63">
        <w:t xml:space="preserve">shared by PLMN-A, PLMN-B and PLMN-C </w:t>
      </w:r>
      <w:r w:rsidRPr="004F1190">
        <w:t>transmits the received DL media stream using DL PTM resources.</w:t>
      </w:r>
    </w:p>
    <w:p w14:paraId="7B278CCF" w14:textId="77777777" w:rsidR="00A55E63" w:rsidRDefault="00A55E63" w:rsidP="00586E23">
      <w:pPr>
        <w:pStyle w:val="B1"/>
      </w:pPr>
      <w:r>
        <w:tab/>
        <w:t xml:space="preserve">UE-A, </w:t>
      </w:r>
      <w:r w:rsidR="000B0CD5">
        <w:t xml:space="preserve">UE-B and UE-C can receive the </w:t>
      </w:r>
      <w:r w:rsidR="000B0CD5" w:rsidRPr="004F1190">
        <w:t>media stream</w:t>
      </w:r>
      <w:r w:rsidR="000B0CD5">
        <w:t>.</w:t>
      </w:r>
    </w:p>
    <w:p w14:paraId="3751EDFE" w14:textId="77777777" w:rsidR="000B0CD5" w:rsidRDefault="000B0CD5" w:rsidP="000B0CD5">
      <w:pPr>
        <w:pStyle w:val="B1"/>
      </w:pPr>
      <w:r w:rsidRPr="004F1190">
        <w:t>1</w:t>
      </w:r>
      <w:r>
        <w:t>4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PLMN-D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  <w:r w:rsidR="00B2239E" w:rsidRPr="00B2239E">
        <w:t xml:space="preserve"> </w:t>
      </w:r>
      <w:r w:rsidR="00B2239E">
        <w:t xml:space="preserve">The DL media stream is same to that in step 11 which means the AF </w:t>
      </w:r>
      <w:r w:rsidR="00B2239E" w:rsidRPr="004F1190">
        <w:t>transmit</w:t>
      </w:r>
      <w:r w:rsidR="00B2239E">
        <w:t>s</w:t>
      </w:r>
      <w:r w:rsidR="00B2239E" w:rsidRPr="004F1190">
        <w:t xml:space="preserve"> the </w:t>
      </w:r>
      <w:r w:rsidR="00B2239E">
        <w:t xml:space="preserve">same </w:t>
      </w:r>
      <w:r w:rsidR="00B2239E" w:rsidRPr="004F1190">
        <w:t>DL media stream</w:t>
      </w:r>
      <w:r w:rsidR="00B2239E">
        <w:t xml:space="preserve"> to PLMN-A and PLMN-D.</w:t>
      </w:r>
    </w:p>
    <w:p w14:paraId="5D23E870" w14:textId="77777777" w:rsidR="00B2239E" w:rsidRPr="004F1190" w:rsidRDefault="00B2239E" w:rsidP="000B0CD5">
      <w:pPr>
        <w:pStyle w:val="B1"/>
      </w:pPr>
      <w:r>
        <w:tab/>
        <w:t>Step 11 and step 14 can be performed in parallel.</w:t>
      </w:r>
    </w:p>
    <w:p w14:paraId="4598EF3F" w14:textId="77777777" w:rsidR="000B0CD5" w:rsidRPr="004F1190" w:rsidRDefault="000B0CD5" w:rsidP="000B0CD5">
      <w:pPr>
        <w:pStyle w:val="B1"/>
      </w:pPr>
      <w:r w:rsidRPr="004F1190">
        <w:t>1</w:t>
      </w:r>
      <w:r>
        <w:t>5</w:t>
      </w:r>
      <w:r w:rsidRPr="004F1190">
        <w:t>.</w:t>
      </w:r>
      <w:r w:rsidRPr="004F1190">
        <w:tab/>
        <w:t xml:space="preserve">The MB-UPF </w:t>
      </w:r>
      <w:r>
        <w:t xml:space="preserve">of PLMN-D </w:t>
      </w:r>
      <w:r w:rsidRPr="004F1190">
        <w:t>transmits the media stream to NG-RAN via N3mb multicast transport or point-to-point transport.</w:t>
      </w:r>
    </w:p>
    <w:p w14:paraId="171F2692" w14:textId="77777777" w:rsidR="000B0CD5" w:rsidRDefault="000B0CD5" w:rsidP="000B0CD5">
      <w:pPr>
        <w:pStyle w:val="B1"/>
      </w:pPr>
      <w:r w:rsidRPr="004F1190">
        <w:t>1</w:t>
      </w:r>
      <w:r>
        <w:t>6</w:t>
      </w:r>
      <w:r w:rsidRPr="004F1190">
        <w:t>.</w:t>
      </w:r>
      <w:r w:rsidRPr="004F1190">
        <w:tab/>
        <w:t>NG-RAN</w:t>
      </w:r>
      <w:r>
        <w:t>#2</w:t>
      </w:r>
      <w:r w:rsidRPr="004F1190">
        <w:t xml:space="preserve"> </w:t>
      </w:r>
      <w:r>
        <w:t xml:space="preserve">of PLMN-D </w:t>
      </w:r>
      <w:r w:rsidRPr="004F1190">
        <w:t>transmits the received DL media stream using DL PTM resources.</w:t>
      </w:r>
    </w:p>
    <w:p w14:paraId="21176AFC" w14:textId="77777777" w:rsidR="00D10BD0" w:rsidRPr="00586E23" w:rsidRDefault="000B0CD5" w:rsidP="00B81B10">
      <w:pPr>
        <w:pStyle w:val="B1"/>
        <w:rPr>
          <w:lang w:eastAsia="ko-KR"/>
        </w:rPr>
      </w:pPr>
      <w:r>
        <w:tab/>
        <w:t xml:space="preserve">UE-D can receive the </w:t>
      </w:r>
      <w:r w:rsidRPr="004F1190">
        <w:t>media stream</w:t>
      </w:r>
      <w:r>
        <w:t>.</w:t>
      </w:r>
    </w:p>
    <w:p w14:paraId="1A700504" w14:textId="77777777" w:rsidR="00637982" w:rsidRDefault="00637982" w:rsidP="00637982">
      <w:pPr>
        <w:pStyle w:val="Heading3"/>
        <w:rPr>
          <w:lang w:eastAsia="zh-CN"/>
        </w:rPr>
      </w:pPr>
      <w:bookmarkStart w:id="36" w:name="_Toc97271693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586284">
        <w:rPr>
          <w:lang w:eastAsia="zh-CN"/>
        </w:rPr>
        <w:t>4</w:t>
      </w:r>
      <w:r>
        <w:rPr>
          <w:lang w:eastAsia="zh-CN"/>
        </w:rPr>
        <w:tab/>
      </w:r>
      <w:bookmarkEnd w:id="10"/>
      <w:r>
        <w:t xml:space="preserve">Impacts on </w:t>
      </w:r>
      <w:bookmarkEnd w:id="11"/>
      <w:bookmarkEnd w:id="12"/>
      <w:r w:rsidRPr="003115A8">
        <w:rPr>
          <w:lang w:eastAsia="zh-CN"/>
        </w:rPr>
        <w:t>services, entities and interfaces</w:t>
      </w:r>
      <w:bookmarkEnd w:id="36"/>
    </w:p>
    <w:p w14:paraId="567D1829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A</w:t>
      </w:r>
      <w:r w:rsidR="006B484E" w:rsidRPr="006B0A5A">
        <w:rPr>
          <w:lang w:eastAsia="ko-KR"/>
        </w:rPr>
        <w:t>F:</w:t>
      </w:r>
    </w:p>
    <w:p w14:paraId="1814AF18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rPr>
          <w:lang w:eastAsia="ko-KR"/>
        </w:rPr>
        <w:t>-</w:t>
      </w:r>
      <w:r w:rsidRPr="006B0A5A">
        <w:rPr>
          <w:lang w:eastAsia="ko-KR"/>
        </w:rPr>
        <w:tab/>
      </w:r>
      <w:r w:rsidR="006B0A5A">
        <w:t>supports MOCN TMGI allocation request</w:t>
      </w:r>
      <w:r w:rsidR="00257E29" w:rsidRPr="006B0A5A">
        <w:rPr>
          <w:lang w:eastAsia="zh-CN"/>
        </w:rPr>
        <w:t>.</w:t>
      </w:r>
    </w:p>
    <w:p w14:paraId="6C8DE928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MB-SMF</w:t>
      </w:r>
      <w:r w:rsidR="006B484E" w:rsidRPr="006B0A5A">
        <w:rPr>
          <w:lang w:eastAsia="ko-KR"/>
        </w:rPr>
        <w:t>:</w:t>
      </w:r>
    </w:p>
    <w:p w14:paraId="1B36A1A3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t>-</w:t>
      </w:r>
      <w:r w:rsidRPr="006B0A5A">
        <w:tab/>
      </w:r>
      <w:r w:rsidR="006B0A5A">
        <w:t>supports MOCN TMGI allocation</w:t>
      </w:r>
      <w:r w:rsidR="006B0A5A" w:rsidRPr="006B0A5A">
        <w:rPr>
          <w:lang w:eastAsia="zh-CN"/>
        </w:rPr>
        <w:t>.</w:t>
      </w:r>
    </w:p>
    <w:p w14:paraId="19E3B8AB" w14:textId="77777777" w:rsidR="00362A22" w:rsidRDefault="00B81677">
      <w:pPr>
        <w:jc w:val="both"/>
        <w:rPr>
          <w:lang w:eastAsia="ko-KR"/>
        </w:rPr>
      </w:pPr>
      <w:r w:rsidRPr="006B0A5A">
        <w:rPr>
          <w:rFonts w:hint="eastAsia"/>
          <w:lang w:eastAsia="ko-KR"/>
        </w:rPr>
        <w:t>NEF</w:t>
      </w:r>
      <w:r w:rsidR="00210268">
        <w:rPr>
          <w:lang w:eastAsia="ko-KR"/>
        </w:rPr>
        <w:t>:</w:t>
      </w:r>
    </w:p>
    <w:p w14:paraId="5030326A" w14:textId="77777777" w:rsidR="00210268" w:rsidRPr="006B0A5A" w:rsidRDefault="00210268" w:rsidP="002102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Nnef_MBSTMGI_Allocate service operation supports additional parameters related to MOCN TMGI allocation.</w:t>
      </w:r>
    </w:p>
    <w:p w14:paraId="640AF27C" w14:textId="77777777" w:rsidR="00AB0837" w:rsidRPr="009D5415" w:rsidRDefault="009D5415">
      <w:pPr>
        <w:jc w:val="both"/>
        <w:rPr>
          <w:lang w:eastAsia="ko-KR"/>
        </w:rPr>
      </w:pPr>
      <w:r w:rsidRPr="009D5415">
        <w:rPr>
          <w:rFonts w:hint="eastAsia"/>
          <w:lang w:eastAsia="ko-KR"/>
        </w:rPr>
        <w:t>UE:</w:t>
      </w:r>
    </w:p>
    <w:p w14:paraId="1305610E" w14:textId="77777777" w:rsidR="009D5415" w:rsidRDefault="009D5415" w:rsidP="009D5415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supports </w:t>
      </w:r>
      <w:r>
        <w:t>MOCN TMGI.</w:t>
      </w:r>
    </w:p>
    <w:p w14:paraId="5069200A" w14:textId="77777777" w:rsidR="009D5415" w:rsidRDefault="009D5415" w:rsidP="009D5415">
      <w:r>
        <w:t>NG-RAN:</w:t>
      </w:r>
    </w:p>
    <w:p w14:paraId="6BFF042F" w14:textId="77777777" w:rsidR="009D5415" w:rsidRDefault="009D5415" w:rsidP="009D5415">
      <w:pPr>
        <w:pStyle w:val="B1"/>
        <w:rPr>
          <w:lang w:eastAsia="ko-KR"/>
        </w:rPr>
      </w:pPr>
      <w:r>
        <w:lastRenderedPageBreak/>
        <w:t>-</w:t>
      </w:r>
      <w:r>
        <w:tab/>
      </w:r>
      <w:r>
        <w:rPr>
          <w:rFonts w:hint="eastAsia"/>
          <w:lang w:eastAsia="ko-KR"/>
        </w:rPr>
        <w:t xml:space="preserve">supports </w:t>
      </w:r>
      <w:r>
        <w:t>MOCN TMGI.</w:t>
      </w:r>
    </w:p>
    <w:p w14:paraId="31507623" w14:textId="77777777" w:rsidR="00210268" w:rsidRDefault="00210268">
      <w:pPr>
        <w:jc w:val="both"/>
        <w:rPr>
          <w:b/>
          <w:lang w:eastAsia="ko-KR"/>
        </w:rPr>
      </w:pPr>
    </w:p>
    <w:p w14:paraId="76D0E851" w14:textId="77777777" w:rsidR="009D5415" w:rsidRPr="00AB0837" w:rsidRDefault="009D5415">
      <w:pPr>
        <w:jc w:val="both"/>
        <w:rPr>
          <w:b/>
          <w:lang w:eastAsia="ko-KR"/>
        </w:rPr>
      </w:pPr>
    </w:p>
    <w:p w14:paraId="476D4FD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9C6124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8817F" w14:textId="77777777" w:rsidR="002C214E" w:rsidRDefault="002C214E">
      <w:r>
        <w:separator/>
      </w:r>
    </w:p>
    <w:p w14:paraId="21FCDF32" w14:textId="77777777" w:rsidR="002C214E" w:rsidRDefault="002C214E"/>
  </w:endnote>
  <w:endnote w:type="continuationSeparator" w:id="0">
    <w:p w14:paraId="3713CE05" w14:textId="77777777" w:rsidR="002C214E" w:rsidRDefault="002C214E">
      <w:r>
        <w:continuationSeparator/>
      </w:r>
    </w:p>
    <w:p w14:paraId="0DD36791" w14:textId="77777777" w:rsidR="002C214E" w:rsidRDefault="002C21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0E00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EDD263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AD2F9A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74E66" w14:textId="77777777" w:rsidR="002C214E" w:rsidRDefault="002C214E">
      <w:r>
        <w:separator/>
      </w:r>
    </w:p>
    <w:p w14:paraId="1127754D" w14:textId="77777777" w:rsidR="002C214E" w:rsidRDefault="002C214E"/>
  </w:footnote>
  <w:footnote w:type="continuationSeparator" w:id="0">
    <w:p w14:paraId="70BAAEEC" w14:textId="77777777" w:rsidR="002C214E" w:rsidRDefault="002C214E">
      <w:r>
        <w:continuationSeparator/>
      </w:r>
    </w:p>
    <w:p w14:paraId="44D57657" w14:textId="77777777" w:rsidR="002C214E" w:rsidRDefault="002C21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6567" w14:textId="77777777" w:rsidR="000079C8" w:rsidRDefault="000079C8"/>
  <w:p w14:paraId="1A5F1143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80DE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B02B0EC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6DF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14A1344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421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3A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DE1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947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F0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7AB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AAC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B08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44A50"/>
    <w:rsid w:val="002468C3"/>
    <w:rsid w:val="00247FAC"/>
    <w:rsid w:val="00254C16"/>
    <w:rsid w:val="00255A68"/>
    <w:rsid w:val="00257E29"/>
    <w:rsid w:val="00260A6E"/>
    <w:rsid w:val="00274180"/>
    <w:rsid w:val="0027444F"/>
    <w:rsid w:val="002977CA"/>
    <w:rsid w:val="002A0B8E"/>
    <w:rsid w:val="002A23B3"/>
    <w:rsid w:val="002A31C9"/>
    <w:rsid w:val="002B5B0A"/>
    <w:rsid w:val="002C20BB"/>
    <w:rsid w:val="002C214E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DF7"/>
    <w:rsid w:val="003C6E1B"/>
    <w:rsid w:val="003C7199"/>
    <w:rsid w:val="003D7F3F"/>
    <w:rsid w:val="003E4776"/>
    <w:rsid w:val="003E5169"/>
    <w:rsid w:val="003E5F50"/>
    <w:rsid w:val="004340D1"/>
    <w:rsid w:val="004378A7"/>
    <w:rsid w:val="00446A20"/>
    <w:rsid w:val="00456E53"/>
    <w:rsid w:val="00461A9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86284"/>
    <w:rsid w:val="00586E23"/>
    <w:rsid w:val="005946E3"/>
    <w:rsid w:val="0059648D"/>
    <w:rsid w:val="005A46D3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6574F"/>
    <w:rsid w:val="00770CCF"/>
    <w:rsid w:val="007737FD"/>
    <w:rsid w:val="0077475C"/>
    <w:rsid w:val="0077772B"/>
    <w:rsid w:val="007840C6"/>
    <w:rsid w:val="0079261F"/>
    <w:rsid w:val="00793F5B"/>
    <w:rsid w:val="007B033A"/>
    <w:rsid w:val="007B3660"/>
    <w:rsid w:val="007C28F7"/>
    <w:rsid w:val="007C6398"/>
    <w:rsid w:val="007C7052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4D70"/>
    <w:rsid w:val="008E12E3"/>
    <w:rsid w:val="008E2D6A"/>
    <w:rsid w:val="008E400F"/>
    <w:rsid w:val="008E6642"/>
    <w:rsid w:val="008F00E7"/>
    <w:rsid w:val="008F27B3"/>
    <w:rsid w:val="008F32BA"/>
    <w:rsid w:val="008F42E6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52F6"/>
    <w:rsid w:val="009D5415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33CA1"/>
    <w:rsid w:val="00A461A7"/>
    <w:rsid w:val="00A5565E"/>
    <w:rsid w:val="00A55E63"/>
    <w:rsid w:val="00A6175B"/>
    <w:rsid w:val="00A64629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784C"/>
    <w:rsid w:val="00C52B18"/>
    <w:rsid w:val="00C65CC0"/>
    <w:rsid w:val="00C65CE6"/>
    <w:rsid w:val="00C85260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31A86"/>
    <w:rsid w:val="00E44AC4"/>
    <w:rsid w:val="00E45E13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A282F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1ED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367D19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A4403-8640-4BDE-ACB3-F61C3D49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Qualcomm-SA2-revisions</cp:lastModifiedBy>
  <cp:revision>4</cp:revision>
  <cp:lastPrinted>2003-09-26T02:29:00Z</cp:lastPrinted>
  <dcterms:created xsi:type="dcterms:W3CDTF">2022-04-08T12:29:00Z</dcterms:created>
  <dcterms:modified xsi:type="dcterms:W3CDTF">2022-04-08T12:30:00Z</dcterms:modified>
</cp:coreProperties>
</file>